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PLAN DE PREPARACIÓN AI-900</w:t>
      </w:r>
    </w:p>
    <w:p>
      <w:pPr>
        <w:spacing w:after="240"/>
        <w:jc w:val="center"/>
      </w:pPr>
      <w:r>
        <w:rPr>
          <w:i/>
          <w:iCs/>
          <w:sz w:val="24"/>
          <w:szCs w:val="24"/>
        </w:rPr>
        <w:t xml:space="preserve">1 Mes de Estudio Intensivo</w:t>
      </w:r>
    </w:p>
    <w:p>
      <w:pPr>
        <w:pStyle w:val="Heading1"/>
      </w:pPr>
      <w:r>
        <w:t xml:space="preserve">Resumen Ejecutivo</w:t>
      </w:r>
    </w:p>
    <w:p>
      <w:pPr>
        <w:pStyle w:val="ListParagraph"/>
        <w:numPr>
          <w:ilvl w:val="0"/>
          <w:numId w:val="2"/>
        </w:numPr>
      </w:pPr>
      <w:r>
        <w:t xml:space="preserve">Duración: 4 semanas intensivas</w:t>
      </w:r>
    </w:p>
    <w:p>
      <w:pPr>
        <w:pStyle w:val="ListParagraph"/>
        <w:numPr>
          <w:ilvl w:val="0"/>
          <w:numId w:val="2"/>
        </w:numPr>
      </w:pPr>
      <w:r>
        <w:t xml:space="preserve">5 dominios principales de 20% cada uno</w:t>
      </w:r>
    </w:p>
    <w:p>
      <w:pPr>
        <w:pStyle w:val="ListParagraph"/>
        <w:numPr>
          <w:ilvl w:val="0"/>
          <w:numId w:val="2"/>
        </w:numPr>
      </w:pPr>
      <w:r>
        <w:t xml:space="preserve">Enfoque: resúmenes + mapas conceptuales + preguntas de práctica</w:t>
      </w:r>
    </w:p>
    <w:p>
      <w:pPr>
        <w:pStyle w:val="ListParagraph"/>
        <w:numPr>
          <w:ilvl w:val="0"/>
          <w:numId w:val="2"/>
        </w:numPr>
      </w:pPr>
      <w:r>
        <w:t xml:space="preserve">Examen simulado final en Semana 4</w:t>
      </w:r>
    </w:p>
    <w:p>
      <w:pPr>
        <w:spacing w:after="240"/>
      </w:pPr>
    </w:p>
    <w:p>
      <w:pPr>
        <w:pStyle w:val="Heading1"/>
      </w:pPr>
      <w:r>
        <w:t xml:space="preserve">Roadmap de 4 Semanas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SEMANA 1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Fundamentos de IA + Principios Responsables</w:t>
            </w:r>
          </w:p>
        </w:tc>
      </w:tr>
    </w:tbl>
    <w:p>
      <w:pPr>
        <w:spacing w:after="120"/>
      </w:pPr>
    </w:p>
    <w:p>
      <w:pPr>
        <w:pStyle w:val="ListParagraph"/>
        <w:numPr>
          <w:ilvl w:val="0"/>
          <w:numId w:val="2"/>
        </w:numPr>
      </w:pPr>
      <w:r>
        <w:t xml:space="preserve">Cargas de trabajo de IA (5 tipos principales)</w:t>
      </w:r>
    </w:p>
    <w:p>
      <w:pPr>
        <w:pStyle w:val="ListParagraph"/>
        <w:numPr>
          <w:ilvl w:val="0"/>
          <w:numId w:val="2"/>
        </w:numPr>
      </w:pPr>
      <w:r>
        <w:t xml:space="preserve">Principios de IA responsable (6 pilares)</w:t>
      </w:r>
    </w:p>
    <w:p>
      <w:pPr>
        <w:pStyle w:val="ListParagraph"/>
        <w:numPr>
          <w:ilvl w:val="0"/>
          <w:numId w:val="2"/>
        </w:numPr>
      </w:pPr>
      <w:r>
        <w:t xml:space="preserve">Introducción a Machine Learning</w:t>
      </w:r>
    </w:p>
    <w:p>
      <w:pP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SEMANA 2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Machine Learning Profundo</w:t>
            </w:r>
          </w:p>
        </w:tc>
      </w:tr>
    </w:tbl>
    <w:p>
      <w:pPr>
        <w:spacing w:after="120"/>
      </w:pPr>
    </w:p>
    <w:p>
      <w:pPr>
        <w:pStyle w:val="ListParagraph"/>
        <w:numPr>
          <w:ilvl w:val="0"/>
          <w:numId w:val="2"/>
        </w:numPr>
      </w:pPr>
      <w:r>
        <w:t xml:space="preserve">Tipos de ML: Supervised, Unsupervised, Semi-Supervised, Reinforcement</w:t>
      </w:r>
    </w:p>
    <w:p>
      <w:pPr>
        <w:pStyle w:val="ListParagraph"/>
        <w:numPr>
          <w:ilvl w:val="0"/>
          <w:numId w:val="2"/>
        </w:numPr>
      </w:pPr>
      <w:r>
        <w:t xml:space="preserve">Tareas de ML: Regression, Classification, Clustering</w:t>
      </w:r>
    </w:p>
    <w:p>
      <w:pPr>
        <w:pStyle w:val="ListParagraph"/>
        <w:numPr>
          <w:ilvl w:val="0"/>
          <w:numId w:val="2"/>
        </w:numPr>
      </w:pPr>
      <w:r>
        <w:t xml:space="preserve">Pipeline ML: Features, Labels, Training, Validation, Evaluation</w:t>
      </w:r>
    </w:p>
    <w:p>
      <w:pPr>
        <w:pStyle w:val="ListParagraph"/>
        <w:numPr>
          <w:ilvl w:val="0"/>
          <w:numId w:val="2"/>
        </w:numPr>
      </w:pPr>
      <w:r>
        <w:t xml:space="preserve">Azure ML: Automated ML, Designer</w:t>
      </w:r>
    </w:p>
    <w:p>
      <w:pP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SEMANA 3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Visión Artificial + PNL</w:t>
            </w:r>
          </w:p>
        </w:tc>
      </w:tr>
    </w:tbl>
    <w:p>
      <w:pPr>
        <w:spacing w:after="120"/>
      </w:pPr>
    </w:p>
    <w:p>
      <w:pPr>
        <w:pStyle w:val="ListParagraph"/>
        <w:numPr>
          <w:ilvl w:val="0"/>
          <w:numId w:val="2"/>
        </w:numPr>
      </w:pPr>
      <w:r>
        <w:t xml:space="preserve">Computer Vision: Clasificación, Detección, Segmentación, OCR, Detección Facial</w:t>
      </w:r>
    </w:p>
    <w:p>
      <w:pPr>
        <w:pStyle w:val="ListParagraph"/>
        <w:numPr>
          <w:ilvl w:val="0"/>
          <w:numId w:val="2"/>
        </w:numPr>
      </w:pPr>
      <w:r>
        <w:t xml:space="preserve">Servicios Azure Vision: Computer Vision, Custom Vision, Face, Form Recognizer</w:t>
      </w:r>
    </w:p>
    <w:p>
      <w:pPr>
        <w:pStyle w:val="ListParagraph"/>
        <w:numPr>
          <w:ilvl w:val="0"/>
          <w:numId w:val="2"/>
        </w:numPr>
      </w:pPr>
      <w:r>
        <w:t xml:space="preserve">NLP: Extracción de entidades, Análisis de sentimientos, Traducción, Speech</w:t>
      </w:r>
    </w:p>
    <w:p>
      <w:pPr>
        <w:pStyle w:val="ListParagraph"/>
        <w:numPr>
          <w:ilvl w:val="0"/>
          <w:numId w:val="2"/>
        </w:numPr>
      </w:pPr>
      <w:r>
        <w:t xml:space="preserve">Servicios Azure NLP: Text Analytics, LUIS, Speech, Translator</w:t>
      </w:r>
    </w:p>
    <w:p>
      <w:pP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SEMANA 4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IA Conversacional + Revisión &amp; Examen</w:t>
            </w:r>
          </w:p>
        </w:tc>
      </w:tr>
    </w:tbl>
    <w:p>
      <w:pPr>
        <w:spacing w:after="120"/>
      </w:pPr>
    </w:p>
    <w:p>
      <w:pPr>
        <w:pStyle w:val="ListParagraph"/>
        <w:numPr>
          <w:ilvl w:val="0"/>
          <w:numId w:val="2"/>
        </w:numPr>
      </w:pPr>
      <w:r>
        <w:t xml:space="preserve">Conversational AI: Chatbots, Voice Menus, Digital Assistants</w:t>
      </w:r>
    </w:p>
    <w:p>
      <w:pPr>
        <w:pStyle w:val="ListParagraph"/>
        <w:numPr>
          <w:ilvl w:val="0"/>
          <w:numId w:val="2"/>
        </w:numPr>
      </w:pPr>
      <w:r>
        <w:t xml:space="preserve">QnA Maker Service</w:t>
      </w:r>
    </w:p>
    <w:p>
      <w:pPr>
        <w:pStyle w:val="ListParagraph"/>
        <w:numPr>
          <w:ilvl w:val="0"/>
          <w:numId w:val="2"/>
        </w:numPr>
      </w:pPr>
      <w:r>
        <w:t xml:space="preserve">Revisión integral de todos los dominios</w:t>
      </w:r>
    </w:p>
    <w:p>
      <w:pPr>
        <w:pStyle w:val="ListParagraph"/>
        <w:numPr>
          <w:ilvl w:val="0"/>
          <w:numId w:val="2"/>
        </w:numPr>
      </w:pPr>
      <w:r>
        <w:t xml:space="preserve">Examen simulado + análisis de debilidades</w:t>
      </w:r>
    </w:p>
    <w:p>
      <w:r>
        <w:br w:type="page"/>
      </w:r>
    </w:p>
    <w:p>
      <w:pPr>
        <w:pStyle w:val="Heading1"/>
      </w:pPr>
      <w:r>
        <w:t xml:space="preserve">Dominio 1: Cargas de Trabajo de IA</w:t>
      </w:r>
    </w:p>
    <w:p>
      <w:pPr>
        <w:pStyle w:val="Heading2"/>
      </w:pPr>
      <w:r>
        <w:t xml:space="preserve">5 Tipos Principales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Tipo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Datos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Ejemplo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Prediction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Binarios (sí/no)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¿Otorgar préstamo?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Anomaly Detection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Desbalanceados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Detección fraude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Computer Vision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Imágenes, vídeo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Diagnóstico médico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NLP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Texto, documentos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Análisis sentimientos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Conversational AI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Audio, texto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Chatbot inteligente</w:t>
            </w:r>
          </w:p>
        </w:tc>
      </w:tr>
    </w:tbl>
    <w:p>
      <w:pPr>
        <w:spacing w:after="240"/>
      </w:pPr>
    </w:p>
    <w:p>
      <w:pPr>
        <w:pStyle w:val="Heading2"/>
      </w:pPr>
      <w:r>
        <w:t xml:space="preserve">Mapa Conceptual</w:t>
      </w:r>
    </w:p>
    <w:p>
      <w:pPr>
        <w:spacing w:after="80"/>
      </w:pPr>
      <w:r>
        <w:t xml:space="preserve">AI Workloads</w:t>
      </w:r>
    </w:p>
    <w:p>
      <w:pPr>
        <w:spacing w:after="60"/>
      </w:pPr>
      <w:r>
        <w:t xml:space="preserve">├─ Prediction/Forecasting (Datos binarios: sí/no)</w:t>
      </w:r>
    </w:p>
    <w:p>
      <w:pPr>
        <w:spacing w:after="60"/>
      </w:pPr>
      <w:r>
        <w:t xml:space="preserve">├─ Anomaly Detection (Datos desbalanceados)</w:t>
      </w:r>
    </w:p>
    <w:p>
      <w:pPr>
        <w:spacing w:after="60"/>
      </w:pPr>
      <w:r>
        <w:t xml:space="preserve">├─ Computer Vision (Imágenes, vídeos)</w:t>
      </w:r>
    </w:p>
    <w:p>
      <w:pPr>
        <w:spacing w:after="60"/>
      </w:pPr>
      <w:r>
        <w:t xml:space="preserve">├─ NLP (Texto, documentos)</w:t>
      </w:r>
    </w:p>
    <w:p>
      <w:pPr>
        <w:spacing w:after="240"/>
      </w:pPr>
      <w:r>
        <w:t xml:space="preserve">└─ Conversational AI (Texto + Audio)</w:t>
      </w:r>
    </w:p>
    <w:p>
      <w:pPr>
        <w:pStyle w:val="Heading1"/>
      </w:pPr>
      <w:r>
        <w:t xml:space="preserve">Dominio 2: IA Responsable</w:t>
      </w:r>
    </w:p>
    <w:p>
      <w:pPr>
        <w:pStyle w:val="Heading2"/>
      </w:pPr>
      <w:r>
        <w:t xml:space="preserve">6 Pilares de Microsoft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Pilar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Definición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Fairness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Reducir sesgos; diversidad en desarrollo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Reliability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Consistencia, transparencia sobre riesgos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Privacy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Clasificación datos, almacenamiento seguro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Inclusiveness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Acceso equitativo a herramientas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Transparency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Comunicación abierta sobre objetivos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Accountability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Responsabilidad sobre impacto</w:t>
            </w:r>
          </w:p>
        </w:tc>
      </w:tr>
    </w:tbl>
    <w:p>
      <w:pPr>
        <w:spacing w:after="240"/>
      </w:pPr>
    </w:p>
    <w:p>
      <w:pPr>
        <w:pStyle w:val="Heading2"/>
      </w:pPr>
      <w:r>
        <w:t xml:space="preserve">Puntos Clave para el Examen</w:t>
      </w:r>
    </w:p>
    <w:p>
      <w:pPr>
        <w:pStyle w:val="ListParagraph"/>
        <w:numPr>
          <w:ilvl w:val="0"/>
          <w:numId w:val="2"/>
        </w:numPr>
      </w:pPr>
      <w:r>
        <w:t xml:space="preserve">Fairness: Reducir sesgos en datos y modelos</w:t>
      </w:r>
    </w:p>
    <w:p>
      <w:pPr>
        <w:pStyle w:val="ListParagraph"/>
        <w:numPr>
          <w:ilvl w:val="0"/>
          <w:numId w:val="2"/>
        </w:numPr>
      </w:pPr>
      <w:r>
        <w:t xml:space="preserve">Reliability: Transparencia sobre riesgos y errores</w:t>
      </w:r>
    </w:p>
    <w:p>
      <w:pPr>
        <w:pStyle w:val="ListParagraph"/>
        <w:numPr>
          <w:ilvl w:val="0"/>
          <w:numId w:val="2"/>
        </w:numPr>
      </w:pPr>
      <w:r>
        <w:t xml:space="preserve">Privacy: Clasificación de datos, almacenamiento seguro</w:t>
      </w:r>
    </w:p>
    <w:p>
      <w:pPr>
        <w:pStyle w:val="ListParagraph"/>
        <w:numPr>
          <w:ilvl w:val="0"/>
          <w:numId w:val="2"/>
        </w:numPr>
      </w:pPr>
      <w:r>
        <w:t xml:space="preserve">Inclusiveness: Acceso equitativo a herramientas IA</w:t>
      </w:r>
    </w:p>
    <w:p>
      <w:pPr>
        <w:pStyle w:val="ListParagraph"/>
        <w:numPr>
          <w:ilvl w:val="0"/>
          <w:numId w:val="2"/>
        </w:numPr>
      </w:pPr>
      <w:r>
        <w:t xml:space="preserve">Transparency: Comunicación abierta sobre objetivos</w:t>
      </w:r>
    </w:p>
    <w:p>
      <w:pPr>
        <w:pStyle w:val="ListParagraph"/>
        <w:numPr>
          <w:ilvl w:val="0"/>
          <w:numId w:val="2"/>
        </w:numPr>
      </w:pPr>
      <w:r>
        <w:t xml:space="preserve">Accountability: Responsabilidad sobre impacto de soluciones</w:t>
      </w:r>
    </w:p>
    <w:p>
      <w:r>
        <w:br w:type="page"/>
      </w:r>
    </w:p>
    <w:p>
      <w:pPr>
        <w:pStyle w:val="Heading1"/>
      </w:pPr>
      <w:r>
        <w:t xml:space="preserve">Estrategia de Estudio</w:t>
      </w:r>
    </w:p>
    <w:p>
      <w:pPr>
        <w:pStyle w:val="Heading2"/>
      </w:pPr>
      <w:r>
        <w:t xml:space="preserve">Por Semana</w:t>
      </w:r>
    </w:p>
    <w:p>
      <w:pPr>
        <w:pStyle w:val="ListParagraph"/>
        <w:numPr>
          <w:ilvl w:val="0"/>
          <w:numId w:val="2"/>
        </w:numPr>
      </w:pPr>
      <w:r>
        <w:t xml:space="preserve">Lunes-Miércoles: Lectura de resúmenes + mapas conceptuales</w:t>
      </w:r>
    </w:p>
    <w:p>
      <w:pPr>
        <w:pStyle w:val="ListParagraph"/>
        <w:numPr>
          <w:ilvl w:val="0"/>
          <w:numId w:val="2"/>
        </w:numPr>
      </w:pPr>
      <w:r>
        <w:t xml:space="preserve">Jueves: Preguntas de práctica (20-30 preguntas)</w:t>
      </w:r>
    </w:p>
    <w:p>
      <w:pPr>
        <w:pStyle w:val="ListParagraph"/>
        <w:numPr>
          <w:ilvl w:val="0"/>
          <w:numId w:val="2"/>
        </w:numPr>
      </w:pPr>
      <w:r>
        <w:t xml:space="preserve">Viernes: Revisión y consolidación</w:t>
      </w:r>
    </w:p>
    <w:p>
      <w:pPr>
        <w:pStyle w:val="ListParagraph"/>
        <w:numPr>
          <w:ilvl w:val="0"/>
          <w:numId w:val="2"/>
        </w:numPr>
      </w:pPr>
      <w:r>
        <w:t xml:space="preserve">Fin de semana: Descanso o mini-revisión</w:t>
      </w:r>
    </w:p>
    <w:p>
      <w:pPr>
        <w:spacing w:after="240"/>
      </w:pPr>
    </w:p>
    <w:p>
      <w:pPr>
        <w:pStyle w:val="Heading2"/>
      </w:pPr>
      <w:r>
        <w:t xml:space="preserve">Semana 4</w:t>
      </w:r>
    </w:p>
    <w:p>
      <w:pPr>
        <w:pStyle w:val="ListParagraph"/>
        <w:numPr>
          <w:ilvl w:val="0"/>
          <w:numId w:val="2"/>
        </w:numPr>
      </w:pPr>
      <w:r>
        <w:t xml:space="preserve">Lunes-Martes: Revisión rápida de cada dominio</w:t>
      </w:r>
    </w:p>
    <w:p>
      <w:pPr>
        <w:pStyle w:val="ListParagraph"/>
        <w:numPr>
          <w:ilvl w:val="0"/>
          <w:numId w:val="2"/>
        </w:numPr>
      </w:pPr>
      <w:r>
        <w:t xml:space="preserve">Miércoles: Examen simulado completo (2 horas)</w:t>
      </w:r>
    </w:p>
    <w:p>
      <w:pPr>
        <w:pStyle w:val="ListParagraph"/>
        <w:numPr>
          <w:ilvl w:val="0"/>
          <w:numId w:val="2"/>
        </w:numPr>
      </w:pPr>
      <w:r>
        <w:t xml:space="preserve">Jueves-Viernes: Análisis detallado de errores</w:t>
      </w:r>
    </w:p>
    <w:p>
      <w:pPr>
        <w:pStyle w:val="ListParagraph"/>
        <w:numPr>
          <w:ilvl w:val="0"/>
          <w:numId w:val="2"/>
        </w:numPr>
      </w:pPr>
      <w:r>
        <w:t xml:space="preserve">Fin de semana: Descanso antes del examen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E75B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4472C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2026-05-05T02:59:10.998Z</dcterms:created>
  <dcterms:modified xsi:type="dcterms:W3CDTF">2026-05-05T02:59:10.998Z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